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D8" w:rsidRPr="001C017A" w:rsidRDefault="006216D8" w:rsidP="002866B7">
      <w:pPr>
        <w:pStyle w:val="Heading2"/>
        <w:spacing w:before="0" w:after="0"/>
        <w:jc w:val="center"/>
        <w:rPr>
          <w:rFonts w:ascii="Times New Roman" w:hAnsi="Times New Roman"/>
          <w:i w:val="0"/>
          <w:sz w:val="24"/>
          <w:szCs w:val="24"/>
        </w:rPr>
      </w:pPr>
      <w:r w:rsidRPr="001C017A">
        <w:rPr>
          <w:rFonts w:ascii="Times New Roman" w:hAnsi="Times New Roman"/>
          <w:i w:val="0"/>
          <w:sz w:val="24"/>
          <w:szCs w:val="24"/>
        </w:rPr>
        <w:t>Пояснительная записка</w:t>
      </w:r>
    </w:p>
    <w:p w:rsidR="006216D8" w:rsidRPr="001C017A" w:rsidRDefault="006216D8" w:rsidP="002866B7">
      <w:pPr>
        <w:pStyle w:val="Heading2"/>
        <w:spacing w:before="0" w:after="0"/>
        <w:jc w:val="center"/>
        <w:rPr>
          <w:rFonts w:ascii="Times New Roman" w:hAnsi="Times New Roman"/>
          <w:i w:val="0"/>
          <w:sz w:val="24"/>
          <w:szCs w:val="24"/>
        </w:rPr>
      </w:pPr>
      <w:r w:rsidRPr="001C017A">
        <w:rPr>
          <w:rFonts w:ascii="Times New Roman" w:hAnsi="Times New Roman"/>
          <w:i w:val="0"/>
          <w:sz w:val="24"/>
          <w:szCs w:val="24"/>
        </w:rPr>
        <w:t xml:space="preserve"> к проекту решения Совета депутатов Ордынского района Новосибирской области</w:t>
      </w:r>
    </w:p>
    <w:p w:rsidR="006216D8" w:rsidRPr="001C017A" w:rsidRDefault="006216D8" w:rsidP="002866B7">
      <w:pPr>
        <w:pStyle w:val="Heading2"/>
        <w:spacing w:before="0" w:after="0"/>
        <w:jc w:val="center"/>
        <w:rPr>
          <w:rFonts w:ascii="Times New Roman" w:hAnsi="Times New Roman"/>
          <w:i w:val="0"/>
          <w:sz w:val="24"/>
          <w:szCs w:val="24"/>
        </w:rPr>
      </w:pPr>
      <w:r w:rsidRPr="001C017A">
        <w:rPr>
          <w:rFonts w:ascii="Times New Roman" w:hAnsi="Times New Roman"/>
          <w:i w:val="0"/>
          <w:sz w:val="24"/>
          <w:szCs w:val="24"/>
        </w:rPr>
        <w:t>«О согласовании замены части дотации на дополнительный норматив</w:t>
      </w:r>
    </w:p>
    <w:p w:rsidR="006216D8" w:rsidRPr="001C017A" w:rsidRDefault="006216D8" w:rsidP="002866B7">
      <w:pPr>
        <w:jc w:val="center"/>
        <w:rPr>
          <w:b/>
        </w:rPr>
      </w:pPr>
      <w:r w:rsidRPr="001C017A">
        <w:rPr>
          <w:b/>
        </w:rPr>
        <w:t>отчислений от налога на доходы физических лиц»</w:t>
      </w:r>
    </w:p>
    <w:p w:rsidR="006216D8" w:rsidRPr="001C017A" w:rsidRDefault="006216D8" w:rsidP="002866B7">
      <w:pPr>
        <w:jc w:val="center"/>
        <w:rPr>
          <w:b/>
        </w:rPr>
      </w:pPr>
    </w:p>
    <w:p w:rsidR="006216D8" w:rsidRPr="001C017A" w:rsidRDefault="006216D8" w:rsidP="002866B7">
      <w:pPr>
        <w:jc w:val="center"/>
        <w:rPr>
          <w:b/>
        </w:rPr>
      </w:pPr>
    </w:p>
    <w:p w:rsidR="006216D8" w:rsidRPr="001C017A" w:rsidRDefault="006216D8" w:rsidP="0079568F">
      <w:pPr>
        <w:pStyle w:val="Heading2"/>
        <w:spacing w:before="0" w:after="0"/>
        <w:ind w:firstLine="708"/>
        <w:jc w:val="both"/>
        <w:rPr>
          <w:rFonts w:ascii="Times New Roman" w:hAnsi="Times New Roman"/>
          <w:b w:val="0"/>
          <w:i w:val="0"/>
          <w:sz w:val="24"/>
          <w:szCs w:val="24"/>
        </w:rPr>
      </w:pPr>
      <w:r w:rsidRPr="001C017A">
        <w:rPr>
          <w:rFonts w:ascii="Times New Roman" w:hAnsi="Times New Roman"/>
          <w:b w:val="0"/>
          <w:i w:val="0"/>
          <w:sz w:val="24"/>
          <w:szCs w:val="24"/>
        </w:rPr>
        <w:t>Настоящее решение подготовлено в соответствии с пунктом 5  статьи 138 Бюджетного кодекса Российской Федерации, во исполнение  пункта 4 «Перечня поручений Губернатора Новосибирской области Городецкого В.Ф. по реализации плана мероприятий, направленных на оптимизацию расходной части областного бюджета Новосибирской области на 2016-2018 годы» утвержденных Губернатором Новосибирской области 30.11.2015 года, на основании пункта 2.2.9. Соглашения о предоставлении из областного бюджета Новосибирской области бюджету муниципального района 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от 11 января 2016 года (с дополнениями от 31 мая 2016 г. и 4 июля 2016 г.), заключенного между Управлением финансов и налоговой политики Ордынского района Новосибирской области и администрацией Ордынского района Новосибирской области и предполагает принятие решения представительным органом муниципального образования – Советом депутатов  Ордынского района Новосибирской области о согласовании  замены части дотации</w:t>
      </w:r>
      <w:r w:rsidRPr="001C017A">
        <w:rPr>
          <w:rFonts w:ascii="Times New Roman" w:hAnsi="Times New Roman"/>
          <w:sz w:val="24"/>
          <w:szCs w:val="24"/>
        </w:rPr>
        <w:t xml:space="preserve"> </w:t>
      </w:r>
      <w:r w:rsidRPr="001C017A">
        <w:rPr>
          <w:rFonts w:ascii="Times New Roman" w:hAnsi="Times New Roman"/>
          <w:b w:val="0"/>
          <w:i w:val="0"/>
          <w:sz w:val="24"/>
          <w:szCs w:val="24"/>
        </w:rPr>
        <w:t>на выравнивание бюджетной обеспеченности, предоставляемой Ордынскому району Новосибирской области из областного бюджета Новосибирской области на  дополнительный  норматив отчислений в бюджет  Ордынского района Новосибирской области от налога на доходы физических лиц, подлежащего зачислению в областной бюджет Новосибирской области, в размере 30% на очередной финансовый год и плановый период   при составлении и утверждении областного бюджета Новосибирской области.</w:t>
      </w:r>
    </w:p>
    <w:p w:rsidR="006216D8" w:rsidRPr="001C017A" w:rsidRDefault="006216D8" w:rsidP="00395D47">
      <w:pPr>
        <w:autoSpaceDE w:val="0"/>
        <w:autoSpaceDN w:val="0"/>
        <w:adjustRightInd w:val="0"/>
        <w:ind w:firstLine="540"/>
        <w:jc w:val="both"/>
        <w:rPr>
          <w:lang w:eastAsia="en-US"/>
        </w:rPr>
      </w:pPr>
      <w:r w:rsidRPr="001C017A">
        <w:t xml:space="preserve">Конкретный размер </w:t>
      </w:r>
      <w:r w:rsidRPr="001C017A">
        <w:rPr>
          <w:lang w:eastAsia="en-US"/>
        </w:rPr>
        <w:t xml:space="preserve">дополнительного норматива устанавливается Законом субъекта РФ при принятии Закона об утверждении бюджета на очередной финансовый год и плановый период и рассчитывается как отношение расчетного объема дотации (части расчетного объема дотации) муниципальному району к прогнозируемому в соответствии с единой методикой объему налога на доходы физических лиц. Подготавливается  данный расчет разработчиками  проекта Закона субъекта РФ о бюджете </w:t>
      </w:r>
      <w:bookmarkStart w:id="0" w:name="_GoBack"/>
      <w:bookmarkEnd w:id="0"/>
      <w:r w:rsidRPr="001C017A">
        <w:rPr>
          <w:lang w:eastAsia="en-US"/>
        </w:rPr>
        <w:t>субъекта Российской Федерации на очередной финансовый год и плановый период.</w:t>
      </w:r>
    </w:p>
    <w:p w:rsidR="006216D8" w:rsidRPr="001C017A" w:rsidRDefault="006216D8" w:rsidP="00395D47">
      <w:pPr>
        <w:autoSpaceDE w:val="0"/>
        <w:autoSpaceDN w:val="0"/>
        <w:adjustRightInd w:val="0"/>
        <w:ind w:firstLine="540"/>
        <w:jc w:val="both"/>
        <w:rPr>
          <w:lang w:eastAsia="en-US"/>
        </w:rPr>
      </w:pPr>
      <w:r w:rsidRPr="001C017A">
        <w:t>В соответствии с пунктом 5  статьи 138 Бюджетного кодекса Российской Федерации</w:t>
      </w:r>
      <w:r w:rsidRPr="001C017A">
        <w:rPr>
          <w:lang w:eastAsia="en-US"/>
        </w:rPr>
        <w:t xml:space="preserve"> 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муниципальных районов в течение текущего финансового года не допускается.</w:t>
      </w:r>
    </w:p>
    <w:p w:rsidR="006216D8" w:rsidRPr="001C017A" w:rsidRDefault="006216D8" w:rsidP="00395D47">
      <w:pPr>
        <w:autoSpaceDE w:val="0"/>
        <w:autoSpaceDN w:val="0"/>
        <w:adjustRightInd w:val="0"/>
        <w:ind w:firstLine="540"/>
        <w:jc w:val="both"/>
        <w:rPr>
          <w:lang w:eastAsia="en-US"/>
        </w:rPr>
      </w:pPr>
      <w:r w:rsidRPr="001C017A">
        <w:rPr>
          <w:lang w:eastAsia="en-US"/>
        </w:rPr>
        <w:t>Средства, полученные муниципальным районом по дополнительному нормативу отчислений от налога на доходы физических лиц сверх расчетного объема дотации (части расчетного объема дотации) на выравнивание бюджетной обеспеченности муниципальных районов, изъятию в бюджет субъекта Российской Федерации и (или) учету при последующем распределении межбюджетных трансфертов местным бюджетам не подлежат.</w:t>
      </w:r>
    </w:p>
    <w:p w:rsidR="006216D8" w:rsidRPr="001C017A" w:rsidRDefault="006216D8" w:rsidP="00395D47">
      <w:pPr>
        <w:autoSpaceDE w:val="0"/>
        <w:autoSpaceDN w:val="0"/>
        <w:adjustRightInd w:val="0"/>
        <w:ind w:firstLine="540"/>
        <w:jc w:val="both"/>
        <w:rPr>
          <w:lang w:eastAsia="en-US"/>
        </w:rPr>
      </w:pPr>
      <w:r w:rsidRPr="001C017A">
        <w:rPr>
          <w:lang w:eastAsia="en-US"/>
        </w:rPr>
        <w:t>Потери бюджета муниципального района в связи с получением средств по дополнительному нормативу отчислений от налога на доходы физических лиц ниже расчетного объема дотации (части расчетного объема дотации) на выравнивание бюджетной обеспеченности муниципальных районов  компенсации из бюджета субъекта Российской Федерации и (или) учету при последующем распределении межбюджетных трансфертов местным бюджетам не подлежат.</w:t>
      </w:r>
    </w:p>
    <w:p w:rsidR="006216D8" w:rsidRPr="001C017A" w:rsidRDefault="006216D8" w:rsidP="004D1FB2"/>
    <w:p w:rsidR="006216D8" w:rsidRPr="001C017A" w:rsidRDefault="006216D8" w:rsidP="004D1FB2"/>
    <w:p w:rsidR="006216D8" w:rsidRPr="001C017A" w:rsidRDefault="006216D8" w:rsidP="004D1FB2"/>
    <w:p w:rsidR="006216D8" w:rsidRPr="001C017A" w:rsidRDefault="006216D8" w:rsidP="004D1FB2">
      <w:r w:rsidRPr="001C017A">
        <w:t>Заместитель Главы администрации</w:t>
      </w:r>
    </w:p>
    <w:p w:rsidR="006216D8" w:rsidRPr="002866B7" w:rsidRDefault="006216D8" w:rsidP="001C017A">
      <w:r w:rsidRPr="001C017A">
        <w:t xml:space="preserve"> Ордынского района Новосибирской области                                                 Г.Д. Склярова</w:t>
      </w:r>
    </w:p>
    <w:sectPr w:rsidR="006216D8" w:rsidRPr="002866B7" w:rsidSect="001C017A">
      <w:pgSz w:w="11906" w:h="16838"/>
      <w:pgMar w:top="719" w:right="850" w:bottom="89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2B16"/>
    <w:rsid w:val="000D0DDF"/>
    <w:rsid w:val="001C017A"/>
    <w:rsid w:val="002866B7"/>
    <w:rsid w:val="00355EDA"/>
    <w:rsid w:val="00395D47"/>
    <w:rsid w:val="003B7E58"/>
    <w:rsid w:val="003F4F22"/>
    <w:rsid w:val="0043452F"/>
    <w:rsid w:val="004D1FB2"/>
    <w:rsid w:val="00602905"/>
    <w:rsid w:val="006216D8"/>
    <w:rsid w:val="00744B40"/>
    <w:rsid w:val="0078664A"/>
    <w:rsid w:val="0079568F"/>
    <w:rsid w:val="007C017A"/>
    <w:rsid w:val="00810233"/>
    <w:rsid w:val="008A3435"/>
    <w:rsid w:val="00B61D61"/>
    <w:rsid w:val="00D23253"/>
    <w:rsid w:val="00D72B16"/>
    <w:rsid w:val="00E130FD"/>
    <w:rsid w:val="00E805E9"/>
    <w:rsid w:val="00FB6B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6B7"/>
    <w:rPr>
      <w:rFonts w:ascii="Times New Roman" w:eastAsia="Times New Roman" w:hAnsi="Times New Roman"/>
      <w:sz w:val="24"/>
      <w:szCs w:val="24"/>
    </w:rPr>
  </w:style>
  <w:style w:type="paragraph" w:styleId="Heading2">
    <w:name w:val="heading 2"/>
    <w:basedOn w:val="Normal"/>
    <w:next w:val="Normal"/>
    <w:link w:val="Heading2Char"/>
    <w:uiPriority w:val="99"/>
    <w:qFormat/>
    <w:rsid w:val="002866B7"/>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866B7"/>
    <w:rPr>
      <w:rFonts w:ascii="Cambria" w:hAnsi="Cambria" w:cs="Times New Roman"/>
      <w:b/>
      <w:bCs/>
      <w:i/>
      <w:iCs/>
      <w:sz w:val="28"/>
      <w:szCs w:val="28"/>
      <w:lang w:eastAsia="ru-RU"/>
    </w:rPr>
  </w:style>
  <w:style w:type="paragraph" w:styleId="BalloonText">
    <w:name w:val="Balloon Text"/>
    <w:basedOn w:val="Normal"/>
    <w:link w:val="BalloonTextChar"/>
    <w:uiPriority w:val="99"/>
    <w:semiHidden/>
    <w:rsid w:val="001C017A"/>
    <w:rPr>
      <w:rFonts w:ascii="Tahoma" w:hAnsi="Tahoma" w:cs="Tahoma"/>
      <w:sz w:val="16"/>
      <w:szCs w:val="16"/>
    </w:rPr>
  </w:style>
  <w:style w:type="character" w:customStyle="1" w:styleId="BalloonTextChar">
    <w:name w:val="Balloon Text Char"/>
    <w:basedOn w:val="DefaultParagraphFont"/>
    <w:link w:val="BalloonText"/>
    <w:uiPriority w:val="99"/>
    <w:semiHidden/>
    <w:rsid w:val="00AD55B8"/>
    <w:rPr>
      <w:rFonts w:ascii="Times New Roman" w:eastAsia="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7853488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1</Pages>
  <Words>546</Words>
  <Characters>3118</Characters>
  <Application>Microsoft Office Outlook</Application>
  <DocSecurity>0</DocSecurity>
  <Lines>0</Lines>
  <Paragraphs>0</Paragraphs>
  <ScaleCrop>false</ScaleCrop>
  <Company>MFNSO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Пирко</dc:creator>
  <cp:keywords/>
  <dc:description/>
  <cp:lastModifiedBy>Наталья</cp:lastModifiedBy>
  <cp:revision>9</cp:revision>
  <cp:lastPrinted>2016-07-27T04:19:00Z</cp:lastPrinted>
  <dcterms:created xsi:type="dcterms:W3CDTF">2016-07-14T09:08:00Z</dcterms:created>
  <dcterms:modified xsi:type="dcterms:W3CDTF">2016-07-27T04:19:00Z</dcterms:modified>
</cp:coreProperties>
</file>